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1B1" w:rsidRPr="00453FE5" w:rsidRDefault="008D31B1" w:rsidP="008D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53FE5">
        <w:rPr>
          <w:rFonts w:ascii="Times New Roman" w:hAnsi="Times New Roman" w:cs="Times New Roman"/>
          <w:b/>
          <w:sz w:val="24"/>
          <w:szCs w:val="24"/>
        </w:rPr>
        <w:t>Методическ</w:t>
      </w:r>
      <w:r>
        <w:rPr>
          <w:rFonts w:ascii="Times New Roman" w:hAnsi="Times New Roman" w:cs="Times New Roman"/>
          <w:b/>
          <w:sz w:val="24"/>
          <w:szCs w:val="24"/>
        </w:rPr>
        <w:t>ое</w:t>
      </w:r>
      <w:r w:rsidRPr="00453F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8D31B1" w:rsidRPr="00453FE5" w:rsidRDefault="008D31B1" w:rsidP="008D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FE5">
        <w:rPr>
          <w:rFonts w:ascii="Times New Roman" w:hAnsi="Times New Roman" w:cs="Times New Roman"/>
          <w:b/>
          <w:sz w:val="24"/>
          <w:szCs w:val="24"/>
        </w:rPr>
        <w:t>об особенностях преподавания физики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и астрономии</w:t>
      </w:r>
    </w:p>
    <w:p w:rsidR="008D31B1" w:rsidRPr="00453FE5" w:rsidRDefault="008D31B1" w:rsidP="008D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FE5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>обще</w:t>
      </w:r>
      <w:r w:rsidRPr="00453FE5">
        <w:rPr>
          <w:rFonts w:ascii="Times New Roman" w:hAnsi="Times New Roman" w:cs="Times New Roman"/>
          <w:b/>
          <w:sz w:val="24"/>
          <w:szCs w:val="24"/>
        </w:rPr>
        <w:t>образовательных организациях Республики Крым</w:t>
      </w:r>
    </w:p>
    <w:p w:rsidR="008D31B1" w:rsidRDefault="008D31B1" w:rsidP="008D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FE5">
        <w:rPr>
          <w:rFonts w:ascii="Times New Roman" w:hAnsi="Times New Roman" w:cs="Times New Roman"/>
          <w:b/>
          <w:sz w:val="24"/>
          <w:szCs w:val="24"/>
        </w:rPr>
        <w:t>в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53FE5">
        <w:rPr>
          <w:rFonts w:ascii="Times New Roman" w:hAnsi="Times New Roman" w:cs="Times New Roman"/>
          <w:b/>
          <w:sz w:val="24"/>
          <w:szCs w:val="24"/>
        </w:rPr>
        <w:t>/202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1200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3FE5">
        <w:rPr>
          <w:rFonts w:ascii="Times New Roman" w:hAnsi="Times New Roman" w:cs="Times New Roman"/>
          <w:b/>
          <w:sz w:val="24"/>
          <w:szCs w:val="24"/>
        </w:rPr>
        <w:t>учебном году</w:t>
      </w:r>
    </w:p>
    <w:p w:rsidR="00120042" w:rsidRPr="00453FE5" w:rsidRDefault="00120042" w:rsidP="008D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69E" w:rsidRPr="00CA01D5" w:rsidRDefault="001A3E4D" w:rsidP="001A3E4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р</w:t>
      </w:r>
      <w:r w:rsidR="003A069E" w:rsidRPr="00CA01D5">
        <w:rPr>
          <w:rFonts w:ascii="Times New Roman" w:hAnsi="Times New Roman" w:cs="Times New Roman"/>
          <w:sz w:val="24"/>
          <w:szCs w:val="24"/>
        </w:rPr>
        <w:t>егламент деятельност</w:t>
      </w:r>
      <w:r w:rsidR="008D31B1" w:rsidRPr="00CA01D5">
        <w:rPr>
          <w:rFonts w:ascii="Times New Roman" w:hAnsi="Times New Roman" w:cs="Times New Roman"/>
          <w:sz w:val="24"/>
          <w:szCs w:val="24"/>
        </w:rPr>
        <w:t>и</w:t>
      </w:r>
      <w:r w:rsidR="003A069E" w:rsidRPr="00CA01D5">
        <w:rPr>
          <w:rFonts w:ascii="Times New Roman" w:hAnsi="Times New Roman" w:cs="Times New Roman"/>
          <w:sz w:val="24"/>
          <w:szCs w:val="24"/>
        </w:rPr>
        <w:t xml:space="preserve"> учител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3A069E" w:rsidRPr="00CA01D5">
        <w:rPr>
          <w:rFonts w:ascii="Times New Roman" w:hAnsi="Times New Roman" w:cs="Times New Roman"/>
          <w:sz w:val="24"/>
          <w:szCs w:val="24"/>
        </w:rPr>
        <w:t xml:space="preserve"> физики</w:t>
      </w:r>
      <w:r w:rsidR="008D31B1" w:rsidRPr="00CA01D5">
        <w:rPr>
          <w:rFonts w:ascii="Times New Roman" w:hAnsi="Times New Roman" w:cs="Times New Roman"/>
          <w:sz w:val="24"/>
          <w:szCs w:val="24"/>
        </w:rPr>
        <w:t xml:space="preserve">/астрономии, </w:t>
      </w:r>
      <w:r w:rsidR="003A069E" w:rsidRPr="00CA01D5">
        <w:rPr>
          <w:rFonts w:ascii="Times New Roman" w:hAnsi="Times New Roman" w:cs="Times New Roman"/>
          <w:sz w:val="24"/>
          <w:szCs w:val="24"/>
        </w:rPr>
        <w:t xml:space="preserve">нормативно-правовое и инструктивно-методическое обеспечение преподавания предметов «Физика» и «Астрономия» в 2022/2023 учебном году </w:t>
      </w:r>
      <w:r w:rsidR="008D31B1" w:rsidRPr="00CA01D5">
        <w:rPr>
          <w:rFonts w:ascii="Times New Roman" w:hAnsi="Times New Roman" w:cs="Times New Roman"/>
          <w:sz w:val="24"/>
          <w:szCs w:val="24"/>
        </w:rPr>
        <w:t>представлены</w:t>
      </w:r>
      <w:r w:rsidR="003A069E" w:rsidRPr="00CA01D5">
        <w:rPr>
          <w:rFonts w:ascii="Times New Roman" w:hAnsi="Times New Roman" w:cs="Times New Roman"/>
          <w:sz w:val="24"/>
          <w:szCs w:val="24"/>
        </w:rPr>
        <w:t xml:space="preserve"> в Методичес</w:t>
      </w:r>
      <w:r w:rsidR="008D31B1" w:rsidRPr="00CA01D5">
        <w:rPr>
          <w:rFonts w:ascii="Times New Roman" w:hAnsi="Times New Roman" w:cs="Times New Roman"/>
          <w:sz w:val="24"/>
          <w:szCs w:val="24"/>
        </w:rPr>
        <w:t xml:space="preserve">ких рекомендациях по преподаванию физики и астрономии в </w:t>
      </w:r>
      <w:r w:rsidR="003A069E" w:rsidRPr="00CA01D5">
        <w:rPr>
          <w:rFonts w:ascii="Times New Roman" w:hAnsi="Times New Roman" w:cs="Times New Roman"/>
          <w:sz w:val="24"/>
          <w:szCs w:val="24"/>
        </w:rPr>
        <w:t>2021/2022 учебно</w:t>
      </w:r>
      <w:r w:rsidR="008D31B1" w:rsidRPr="00CA01D5">
        <w:rPr>
          <w:rFonts w:ascii="Times New Roman" w:hAnsi="Times New Roman" w:cs="Times New Roman"/>
          <w:sz w:val="24"/>
          <w:szCs w:val="24"/>
        </w:rPr>
        <w:t>м</w:t>
      </w:r>
      <w:r w:rsidR="003A069E" w:rsidRPr="00CA01D5">
        <w:rPr>
          <w:rFonts w:ascii="Times New Roman" w:hAnsi="Times New Roman" w:cs="Times New Roman"/>
          <w:sz w:val="24"/>
          <w:szCs w:val="24"/>
        </w:rPr>
        <w:t xml:space="preserve"> год</w:t>
      </w:r>
      <w:r w:rsidR="008D31B1" w:rsidRPr="00CA01D5">
        <w:rPr>
          <w:rFonts w:ascii="Times New Roman" w:hAnsi="Times New Roman" w:cs="Times New Roman"/>
          <w:sz w:val="24"/>
          <w:szCs w:val="24"/>
        </w:rPr>
        <w:t xml:space="preserve">у </w:t>
      </w:r>
      <w:r w:rsidR="003A069E" w:rsidRPr="00CA01D5">
        <w:rPr>
          <w:rFonts w:ascii="Times New Roman" w:hAnsi="Times New Roman" w:cs="Times New Roman"/>
          <w:sz w:val="24"/>
          <w:szCs w:val="24"/>
        </w:rPr>
        <w:t xml:space="preserve"> </w:t>
      </w:r>
      <w:r w:rsidR="00120042" w:rsidRPr="00CA01D5">
        <w:rPr>
          <w:rStyle w:val="fontstyle01"/>
          <w:rFonts w:ascii="Times New Roman" w:hAnsi="Times New Roman" w:cs="Times New Roman"/>
          <w:sz w:val="24"/>
          <w:szCs w:val="24"/>
        </w:rPr>
        <w:t>URL:</w:t>
      </w:r>
      <w:r w:rsidR="00120042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8D31B1" w:rsidRPr="00CA01D5">
          <w:rPr>
            <w:rStyle w:val="a4"/>
            <w:rFonts w:ascii="Times New Roman" w:hAnsi="Times New Roman" w:cs="Times New Roman"/>
            <w:sz w:val="24"/>
            <w:szCs w:val="24"/>
          </w:rPr>
          <w:t>https://krippo.ru/index.php/v-pomoshch-uchitelyu/gotovimsya-k-novomu-uchebnomu-godu-2020-2021/14-moduli/1734-2020-2023</w:t>
        </w:r>
      </w:hyperlink>
      <w:r w:rsidR="008D31B1" w:rsidRPr="00CA01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1D5" w:rsidRPr="00CA01D5" w:rsidRDefault="001A3E4D" w:rsidP="00CA01D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</w:t>
      </w:r>
      <w:r w:rsidR="008D31B1" w:rsidRPr="00CA01D5">
        <w:rPr>
          <w:rFonts w:ascii="Times New Roman" w:hAnsi="Times New Roman" w:cs="Times New Roman"/>
          <w:sz w:val="24"/>
          <w:szCs w:val="24"/>
        </w:rPr>
        <w:t xml:space="preserve"> предлагаем обратить внимание на следующее. </w:t>
      </w:r>
    </w:p>
    <w:p w:rsidR="003A069E" w:rsidRPr="001A3E4D" w:rsidRDefault="00CA01D5" w:rsidP="001A3E4D">
      <w:pPr>
        <w:ind w:firstLine="708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120042">
        <w:rPr>
          <w:rStyle w:val="fontstyle01"/>
          <w:rFonts w:ascii="Times New Roman" w:hAnsi="Times New Roman" w:cs="Times New Roman"/>
          <w:b/>
          <w:i/>
          <w:sz w:val="24"/>
          <w:szCs w:val="24"/>
        </w:rPr>
        <w:t>Работа с одаренными обучающимися</w:t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,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успешными в учении и интересующимися физикой, может быть организована в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рамках кружковой деятельности или факультатива. При этом</w:t>
      </w:r>
      <w:r w:rsidR="00120042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необходимо использовать инновационные учебно</w:t>
      </w:r>
      <w:r w:rsidR="00120042">
        <w:rPr>
          <w:rStyle w:val="fontstyle21"/>
          <w:rFonts w:ascii="Times New Roman" w:hAnsi="Times New Roman" w:cs="Times New Roman"/>
          <w:sz w:val="24"/>
          <w:szCs w:val="24"/>
        </w:rPr>
        <w:t>-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методические комплексы, которые позволяют проектировать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индивидуальную траекторию обучения. Особое внимание на</w:t>
      </w:r>
      <w:r w:rsidR="00120042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занятиях предметных кружков и факультативов следует уделять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вопросам, которые расширяют и углубляют знания, полученные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обучающимися на уроках.</w:t>
      </w:r>
      <w:r w:rsidRPr="008A75DC">
        <w:rPr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При подготовке к </w:t>
      </w:r>
      <w:r w:rsidRPr="001A3E4D">
        <w:rPr>
          <w:rStyle w:val="fontstyle01"/>
          <w:rFonts w:ascii="Times New Roman" w:hAnsi="Times New Roman" w:cs="Times New Roman"/>
          <w:i/>
          <w:sz w:val="24"/>
          <w:szCs w:val="24"/>
        </w:rPr>
        <w:t>участию в олимпиадах</w:t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учителю следует руководствоваться </w:t>
      </w:r>
      <w:r w:rsidR="00120042">
        <w:rPr>
          <w:rStyle w:val="fontstyle21"/>
          <w:rFonts w:ascii="Times New Roman" w:hAnsi="Times New Roman" w:cs="Times New Roman"/>
          <w:sz w:val="24"/>
          <w:szCs w:val="24"/>
        </w:rPr>
        <w:t>«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Программой заключительного этапа</w:t>
      </w:r>
      <w:r w:rsidR="00120042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Всероссийской олимпиады школьников по физике», которая</w:t>
      </w:r>
      <w:r w:rsidR="00120042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размещена на информационном портале </w:t>
      </w:r>
      <w:hyperlink r:id="rId6" w:history="1">
        <w:r w:rsidRPr="008A75DC">
          <w:rPr>
            <w:rStyle w:val="a4"/>
            <w:rFonts w:ascii="Times New Roman" w:hAnsi="Times New Roman" w:cs="Times New Roman"/>
            <w:sz w:val="24"/>
            <w:szCs w:val="24"/>
          </w:rPr>
          <w:t>http://www.rosolymp.ru</w:t>
        </w:r>
      </w:hyperlink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.  Победителями и призерами олимпиад становятся, как правило, обучающиеся тех образовательных организаций,</w:t>
      </w:r>
      <w:r w:rsidR="00120042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которые выделяют дополнительные часы на проведение элективных курсов и индивидуальных занятий по физике. Хорошие результаты на олимпиадах показывают учащиеся, которые под руководством учителя дополнительно занимаются в заочных физико-математических школах при ведущих вузах страны (МГУ, МФТИ, МЭИ и др.), участвуют в ежегодных открытых олимпиадах и конкурсах, а также в дистанционных соревнованиях, организованных через Интернет. Участие в школьных и интернет-олимпиадах позволяет учащимся делать небольшие открытия для себя и раскрывать свой творческий потенциал. </w:t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В работе с одаренными детьми учителю полезно использовать следующие </w:t>
      </w:r>
      <w:r w:rsidRPr="001A3E4D">
        <w:rPr>
          <w:rStyle w:val="fontstyle01"/>
          <w:rFonts w:ascii="Times New Roman" w:hAnsi="Times New Roman" w:cs="Times New Roman"/>
          <w:i/>
          <w:sz w:val="24"/>
          <w:szCs w:val="24"/>
        </w:rPr>
        <w:t>пособия</w:t>
      </w:r>
      <w:r w:rsidRPr="001A3E4D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1A3E4D">
        <w:rPr>
          <w:rStyle w:val="fontstyle01"/>
          <w:rFonts w:ascii="Times New Roman" w:hAnsi="Times New Roman" w:cs="Times New Roman"/>
          <w:i/>
          <w:sz w:val="24"/>
          <w:szCs w:val="24"/>
        </w:rPr>
        <w:t>и информацию на сайтах</w:t>
      </w:r>
      <w:r w:rsidRPr="001A3E4D">
        <w:rPr>
          <w:rStyle w:val="fontstyle01"/>
          <w:rFonts w:ascii="Times New Roman" w:hAnsi="Times New Roman" w:cs="Times New Roman"/>
          <w:sz w:val="24"/>
          <w:szCs w:val="24"/>
        </w:rPr>
        <w:t>:</w:t>
      </w:r>
    </w:p>
    <w:p w:rsidR="00CA01D5" w:rsidRPr="008A75DC" w:rsidRDefault="00CA01D5" w:rsidP="00CA01D5">
      <w:pPr>
        <w:rPr>
          <w:rStyle w:val="fontstyle21"/>
          <w:rFonts w:ascii="Times New Roman" w:hAnsi="Times New Roman" w:cs="Times New Roman"/>
          <w:sz w:val="24"/>
          <w:szCs w:val="24"/>
        </w:rPr>
      </w:pPr>
      <w:r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Вишнякова Е.А. и др. Отличник ЕГЭ. Физика. Решение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сложных задач / под ред. В. А. Макарова, М. В. Семенова,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А. А. Якуты; ФИПИ. — М.: Интеллект-Центр, 2011 — 368 с.</w:t>
      </w:r>
      <w:r w:rsidRPr="008A75D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Вениг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, С.Б. Олимпиадные задачи по физике /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С. Б. </w:t>
      </w: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Вениг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М.Н. Куликов, В.Н. Шевцов. — М.: </w:t>
      </w: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-Граф,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2005. – 128 с.</w:t>
      </w:r>
      <w:r w:rsidRPr="008A75D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Генденштейн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, Л.Э. Решение ключевых задач по физике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для основной школы. 7–9 классы / Л. Э. </w:t>
      </w: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Генденштейн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Кирик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И.М. </w:t>
      </w: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Гельфгат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. — М.: </w:t>
      </w: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Илекса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, 2006. — 2008 с.</w:t>
      </w:r>
    </w:p>
    <w:p w:rsidR="00CA01D5" w:rsidRPr="008A75DC" w:rsidRDefault="008A75DC" w:rsidP="00CA01D5">
      <w:pPr>
        <w:rPr>
          <w:rStyle w:val="fontstyle21"/>
          <w:rFonts w:ascii="Times New Roman" w:hAnsi="Times New Roman" w:cs="Times New Roman"/>
          <w:sz w:val="24"/>
          <w:szCs w:val="24"/>
        </w:rPr>
      </w:pP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Генденштейн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Л.Э. Задачи по физике с примерами решений. 7–9 классы / Л. Э. </w:t>
      </w:r>
      <w:proofErr w:type="spellStart"/>
      <w:proofErr w:type="gram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Генденштейн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="00942206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Л.А.</w:t>
      </w:r>
      <w:proofErr w:type="gram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Кирик</w:t>
      </w:r>
      <w:proofErr w:type="spellEnd"/>
      <w:r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И. М.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Гельфгат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; под ред. В. А. Орлова. — М.: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Илекса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, 2005. —416 с.</w:t>
      </w:r>
      <w:r w:rsidR="00CA01D5" w:rsidRPr="008A75D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Горлова, Л. А. Олимпиады по физике: 9–11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кл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. /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Л. А. Горлова. — М., 2007.</w:t>
      </w:r>
      <w:r w:rsidR="00CA01D5" w:rsidRPr="008A75D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Кабардин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О. Ф. Физика. Задачник. 10–11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кл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.: пособие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для общеобразовательных учреждений / О. Ф.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Кабардин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,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В. А. Орлов, А. Р.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Зильберман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. — 6–е изд.,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. — М.: Дрофа,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2007. — 350 с.</w:t>
      </w:r>
      <w:r w:rsidR="00CA01D5" w:rsidRPr="008A75D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Кабардин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О. Ф. Международные физические олимпиады школьников / О. Ф.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Кабардин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, В. А. Орлов; под ред. В. Г. Разумовского. — М.: Наука, 1985.</w:t>
      </w:r>
      <w:r w:rsidR="00CA01D5" w:rsidRPr="008A75D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Козел, С. М. Физика. Всероссийские олимпиады.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Вып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. 1,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2, 3 / С. М. Козел, В. П.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Слободянин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Д. А. Александров и др.; под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ред. С. М.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Козела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В. П.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Слободянина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. — М.: Просвещение, 2008,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2009, 2012.</w:t>
      </w:r>
      <w:r w:rsidR="00CA01D5" w:rsidRPr="008A75D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Козел, С. М. Всероссийские олимпиады по физике.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1992–2001 / под ред. С. М.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Козела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В. П.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Слободянина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. — М.: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Вербум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-М, 2002.</w:t>
      </w:r>
      <w:r w:rsidR="00CA01D5" w:rsidRPr="008A75D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Лукашик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, В.И. Сборник школьных олимпиадных задач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по физике: кн. для обучающихся 7–11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кл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. общеобразовательных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учреждений / В.И. </w:t>
      </w:r>
      <w:proofErr w:type="spellStart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Лукашик</w:t>
      </w:r>
      <w:proofErr w:type="spellEnd"/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, Е.В. Иванова. — М.: </w:t>
      </w:r>
      <w:r>
        <w:rPr>
          <w:rStyle w:val="fontstyle21"/>
          <w:rFonts w:ascii="Times New Roman" w:hAnsi="Times New Roman" w:cs="Times New Roman"/>
          <w:sz w:val="24"/>
          <w:szCs w:val="24"/>
        </w:rPr>
        <w:t>П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росвещение,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2007. — 255 с.</w:t>
      </w:r>
      <w:r w:rsidR="00CA01D5" w:rsidRPr="008A75D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="00CA01D5"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CA01D5" w:rsidRPr="008A75DC">
        <w:rPr>
          <w:rStyle w:val="fontstyle21"/>
          <w:rFonts w:ascii="Times New Roman" w:hAnsi="Times New Roman" w:cs="Times New Roman"/>
          <w:sz w:val="24"/>
          <w:szCs w:val="24"/>
        </w:rPr>
        <w:t>Семенов, М. В. Задачи Московских городских олимпиад по физике. 1986–2005 / под ред. М. В. Семенова, А. А. Якуты. — М.: МЦНМО, 2006.</w:t>
      </w:r>
    </w:p>
    <w:p w:rsidR="00CA01D5" w:rsidRDefault="00CA01D5" w:rsidP="00CA01D5">
      <w:pPr>
        <w:rPr>
          <w:rStyle w:val="fontstyle01"/>
          <w:rFonts w:ascii="Times New Roman" w:hAnsi="Times New Roman" w:cs="Times New Roman"/>
          <w:sz w:val="24"/>
          <w:szCs w:val="24"/>
        </w:rPr>
      </w:pPr>
      <w:r w:rsidRPr="00942206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Рекомендуемые </w:t>
      </w:r>
      <w:proofErr w:type="spellStart"/>
      <w:r w:rsidRPr="00942206">
        <w:rPr>
          <w:rStyle w:val="fontstyle01"/>
          <w:rFonts w:ascii="Times New Roman" w:hAnsi="Times New Roman" w:cs="Times New Roman"/>
          <w:i/>
          <w:sz w:val="24"/>
          <w:szCs w:val="24"/>
        </w:rPr>
        <w:t>интернет-ресурсы</w:t>
      </w:r>
      <w:proofErr w:type="spellEnd"/>
      <w:r w:rsidRPr="00942206">
        <w:rPr>
          <w:rStyle w:val="fontstyle01"/>
          <w:rFonts w:ascii="Times New Roman" w:hAnsi="Times New Roman" w:cs="Times New Roman"/>
          <w:sz w:val="24"/>
          <w:szCs w:val="24"/>
        </w:rPr>
        <w:t>:</w:t>
      </w:r>
    </w:p>
    <w:p w:rsidR="00CA01D5" w:rsidRDefault="008A75DC" w:rsidP="00CA01D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="00CA01D5" w:rsidRPr="00CA01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Интернет-олимпиады школьников по физике // Санкт Петербургский государственный университет. </w:t>
      </w:r>
      <w:r w:rsidR="00CA01D5" w:rsidRPr="00CA01D5">
        <w:rPr>
          <w:rStyle w:val="fontstyle01"/>
          <w:rFonts w:ascii="Times New Roman" w:hAnsi="Times New Roman" w:cs="Times New Roman"/>
          <w:sz w:val="24"/>
          <w:szCs w:val="24"/>
        </w:rPr>
        <w:t>URL:</w:t>
      </w:r>
      <w:r w:rsidR="00CA01D5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CA01D5" w:rsidRPr="00CA01D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http://distolymp2.spbu.ru/olymp</w:t>
        </w:r>
      </w:hyperlink>
      <w:r w:rsidR="00CA01D5" w:rsidRPr="00CA01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A01D5" w:rsidRPr="00CA01D5" w:rsidRDefault="008A75DC" w:rsidP="00CA0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="00CA01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01D5" w:rsidRPr="00CA0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Каталог олимпиад // НИЯУ МИФИ. </w:t>
      </w:r>
      <w:r w:rsidR="00CA01D5" w:rsidRPr="00CA01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proofErr w:type="gramStart"/>
      <w:r w:rsidR="00CA01D5" w:rsidRPr="00CA01D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proofErr w:type="gramEnd"/>
      <w:r w:rsidR="007848AF" w:rsidRPr="001A3E4D">
        <w:rPr>
          <w:rStyle w:val="a4"/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="007848AF" w:rsidRPr="001A3E4D">
        <w:rPr>
          <w:rStyle w:val="a4"/>
          <w:rFonts w:ascii="Times New Roman" w:eastAsia="TimesNewRomanPSMT" w:hAnsi="Times New Roman" w:cs="Times New Roman"/>
          <w:sz w:val="24"/>
          <w:szCs w:val="24"/>
        </w:rPr>
        <w:instrText xml:space="preserve"> HYPERLINK "https://olymp.mephi.ru/scholars" </w:instrText>
      </w:r>
      <w:r w:rsidR="007848AF" w:rsidRPr="001A3E4D">
        <w:rPr>
          <w:rStyle w:val="a4"/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CA01D5" w:rsidRPr="001A3E4D">
        <w:rPr>
          <w:rStyle w:val="a4"/>
          <w:rFonts w:ascii="Times New Roman" w:eastAsia="TimesNewRomanPSMT" w:hAnsi="Times New Roman" w:cs="Times New Roman"/>
          <w:sz w:val="24"/>
          <w:szCs w:val="24"/>
        </w:rPr>
        <w:t>https</w:t>
      </w:r>
      <w:proofErr w:type="spellEnd"/>
      <w:r w:rsidR="00CA01D5" w:rsidRPr="001A3E4D">
        <w:rPr>
          <w:rStyle w:val="a4"/>
          <w:rFonts w:ascii="Times New Roman" w:eastAsia="TimesNewRomanPSMT" w:hAnsi="Times New Roman" w:cs="Times New Roman"/>
          <w:sz w:val="24"/>
          <w:szCs w:val="24"/>
        </w:rPr>
        <w:t>://olymp.mephi.ru/</w:t>
      </w:r>
      <w:proofErr w:type="spellStart"/>
      <w:r w:rsidR="00CA01D5" w:rsidRPr="001A3E4D">
        <w:rPr>
          <w:rStyle w:val="a4"/>
          <w:rFonts w:ascii="Times New Roman" w:eastAsia="TimesNewRomanPSMT" w:hAnsi="Times New Roman" w:cs="Times New Roman"/>
          <w:sz w:val="24"/>
          <w:szCs w:val="24"/>
        </w:rPr>
        <w:t>scholars</w:t>
      </w:r>
      <w:proofErr w:type="spellEnd"/>
      <w:r w:rsidR="007848AF" w:rsidRPr="001A3E4D">
        <w:rPr>
          <w:rStyle w:val="a4"/>
          <w:rFonts w:ascii="Times New Roman" w:eastAsia="TimesNewRomanPSMT" w:hAnsi="Times New Roman" w:cs="Times New Roman"/>
          <w:sz w:val="24"/>
          <w:szCs w:val="24"/>
        </w:rPr>
        <w:fldChar w:fldCharType="end"/>
      </w:r>
      <w:r w:rsidR="00CA01D5" w:rsidRPr="001A3E4D">
        <w:rPr>
          <w:rStyle w:val="a4"/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CA01D5" w:rsidRPr="00CA01D5">
        <w:rPr>
          <w:rStyle w:val="fontstyle01"/>
          <w:rFonts w:ascii="Times New Roman" w:hAnsi="Times New Roman" w:cs="Times New Roman"/>
        </w:rPr>
        <w:t xml:space="preserve"> </w:t>
      </w:r>
    </w:p>
    <w:p w:rsidR="00CA01D5" w:rsidRDefault="00CA01D5" w:rsidP="00CA01D5">
      <w:pPr>
        <w:rPr>
          <w:rStyle w:val="fontstyle21"/>
          <w:rFonts w:ascii="Times New Roman" w:hAnsi="Times New Roman" w:cs="Times New Roman"/>
          <w:sz w:val="24"/>
          <w:szCs w:val="24"/>
        </w:rPr>
      </w:pPr>
      <w:r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Онлайн-этап олимпиады «Физтех» // МФТИ. URL: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8A75DC" w:rsidRPr="009803BE">
          <w:rPr>
            <w:rStyle w:val="a4"/>
            <w:rFonts w:ascii="Times New Roman" w:eastAsia="TimesNewRomanPSMT" w:hAnsi="Times New Roman" w:cs="Times New Roman"/>
            <w:sz w:val="24"/>
            <w:szCs w:val="24"/>
          </w:rPr>
          <w:t>https://olymp-online.mipt.ru/?class=11</w:t>
        </w:r>
      </w:hyperlink>
      <w:r w:rsidR="008A75DC">
        <w:rPr>
          <w:rStyle w:val="fontstyle31"/>
          <w:rFonts w:ascii="Times New Roman" w:hAnsi="Times New Roman" w:cs="Times New Roman" w:hint="default"/>
          <w:sz w:val="24"/>
          <w:szCs w:val="24"/>
        </w:rPr>
        <w:t xml:space="preserve"> </w:t>
      </w:r>
      <w:r w:rsidRPr="008A75DC">
        <w:rPr>
          <w:rFonts w:ascii="Times New Roman" w:eastAsia="TimesNewRomanPSMT" w:hAnsi="Times New Roman" w:cs="Times New Roman"/>
          <w:color w:val="000000"/>
          <w:sz w:val="24"/>
          <w:szCs w:val="24"/>
        </w:rPr>
        <w:br/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Pr="008A75DC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8A75DC">
        <w:rPr>
          <w:rStyle w:val="fontstyle21"/>
          <w:rFonts w:ascii="Times New Roman" w:hAnsi="Times New Roman" w:cs="Times New Roman"/>
          <w:sz w:val="24"/>
          <w:szCs w:val="24"/>
        </w:rPr>
        <w:t>Олимпиада школьников «Ломоносов» // МГУ. URL:</w:t>
      </w:r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8A75DC" w:rsidRPr="009803BE">
          <w:rPr>
            <w:rStyle w:val="a4"/>
            <w:rFonts w:ascii="Times New Roman" w:hAnsi="Times New Roman" w:cs="Times New Roman"/>
            <w:sz w:val="24"/>
            <w:szCs w:val="24"/>
          </w:rPr>
          <w:t>http://olymp.msu.ru/</w:t>
        </w:r>
      </w:hyperlink>
      <w:r w:rsidR="008A75DC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</w:p>
    <w:p w:rsidR="00874670" w:rsidRDefault="00874670" w:rsidP="00874670">
      <w:pPr>
        <w:ind w:right="76"/>
        <w:rPr>
          <w:rStyle w:val="fontstyle21"/>
          <w:rFonts w:ascii="Times New Roman" w:hAnsi="Times New Roman" w:cs="Times New Roman"/>
          <w:sz w:val="24"/>
          <w:szCs w:val="24"/>
        </w:rPr>
      </w:pPr>
      <w:r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874670">
        <w:rPr>
          <w:rStyle w:val="fontstyle21"/>
          <w:rFonts w:ascii="Times New Roman" w:hAnsi="Times New Roman"/>
          <w:sz w:val="24"/>
          <w:szCs w:val="24"/>
        </w:rPr>
        <w:t xml:space="preserve">Всероссийская олимпиада школьников по астрономии </w:t>
      </w:r>
      <w:hyperlink r:id="rId10" w:history="1">
        <w:r w:rsidRPr="00874670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URL: 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vserosolymp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rudn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mm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mpp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ast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php</w:t>
        </w:r>
      </w:hyperlink>
      <w:r w:rsidRPr="00874670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</w:p>
    <w:p w:rsidR="00874670" w:rsidRPr="00874670" w:rsidRDefault="00874670" w:rsidP="00874670">
      <w:pPr>
        <w:ind w:right="76"/>
        <w:rPr>
          <w:rStyle w:val="fontstyle21"/>
          <w:rFonts w:ascii="Times New Roman" w:hAnsi="Times New Roman" w:cs="Times New Roman"/>
          <w:sz w:val="24"/>
          <w:szCs w:val="24"/>
        </w:rPr>
      </w:pPr>
      <w:r w:rsidRPr="008A75DC">
        <w:rPr>
          <w:rStyle w:val="fontstyle01"/>
          <w:rFonts w:ascii="Times New Roman" w:hAnsi="Times New Roman" w:cs="Times New Roman"/>
          <w:sz w:val="24"/>
          <w:szCs w:val="24"/>
        </w:rPr>
        <w:sym w:font="Symbol" w:char="F02D"/>
      </w:r>
      <w:r w:rsidRPr="00874670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Всероссийская олимпиада школьников по астрономии </w:t>
      </w:r>
      <w:r w:rsidRPr="00874670">
        <w:rPr>
          <w:rStyle w:val="fontstyle01"/>
          <w:rFonts w:ascii="Times New Roman" w:hAnsi="Times New Roman" w:cs="Times New Roman"/>
          <w:sz w:val="24"/>
          <w:szCs w:val="24"/>
        </w:rPr>
        <w:t xml:space="preserve">URL: </w:t>
      </w:r>
      <w:hyperlink r:id="rId11" w:history="1"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803B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astroolymp</w:t>
        </w:r>
        <w:proofErr w:type="spellEnd"/>
        <w:r w:rsidRPr="0087467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803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874670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</w:p>
    <w:p w:rsidR="00942206" w:rsidRDefault="001A3E4D" w:rsidP="001A3E4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A75DC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бращаем внимание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необходимость проведения</w:t>
      </w:r>
      <w:r w:rsidR="008A75DC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75DC" w:rsidRPr="001A3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анализ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</w:t>
      </w:r>
      <w:r w:rsidR="008A75DC" w:rsidRPr="001A3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результатов ЕГЭ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 физике</w:t>
      </w:r>
      <w:r w:rsidR="008A75DC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позволит учителям наглядно увидеть преемственность уровней требований к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75DC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основной и полной средней школы, соответствующих федеральному стандарту.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Рекомендуем методическим объединениям учителей физики обсудить результаты государственной (итоговой) аттестации по физике основной и средней (полной) школы не только с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указанием средних баллов по образовательным организациям,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и анализом выполняемости каждого конкретного задания по</w:t>
      </w:r>
      <w:r w:rsidR="00851748"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учителю физики, выпускники которых сдавали ЕГЭ по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физике. Сравнить результаты образовательной организации с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муниципального района. Например, после того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образовательная организация получает протокол проверки,</w:t>
      </w:r>
      <w:r w:rsidR="00851748"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вычисляется процент выполняемости каждого задания (отношение общего количества символов «+» по данному заданию к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числу участников), допустим, с заданием 1 ЕГЭ по физике справились 60 % участников. По кодификатору элементов содержания контрольных измерительных материалов (материал размещен на сайте ФИПИ) определяется тема данного задания, на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которую в ходе изучения учебного материала необходимо неоднократно обратить внимание. Только такой подробный анализ</w:t>
      </w:r>
      <w:r w:rsidR="00851748"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выявляет пробелы в знаниях обучающихся, сдавших экзамен. Учителю рекомендуем вносить корректировки в методики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основываясь на результатах аттестации обучающихся.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9422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 не рассчитан на выпускников, прошедших обучение на базовом уровне при 2 часах в неделю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но, как правило, учащиеся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базовых школ являются участниками экзамена. Минимальный балл ЕГЭ по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физике соответствует стандарту базового уровня. В </w:t>
      </w:r>
      <w:r w:rsidR="009422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942206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</w:t>
      </w:r>
      <w:r w:rsidR="00942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ьных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классах можно добиться высоких результатов</w:t>
      </w:r>
      <w:r w:rsidR="00851748"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при систематической дополнительной работе. Учащимся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классов, желающим продолжить обучение по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естественно-научному или техническому профилю, необходимо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пройти дополнительную подготовку в виде элективных курсов,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факультативов, обучение на заочных подготовительных или дистанционных курсах. В средней школе при выборе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учебника для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профильного класса рекомендуем исходить из того, что в данном случае цель – не сообщение максимально возможного объема, а обучение самостоятельному поиску знаний, формирование научного мышления, развитие экспериментальных навыков. Поэтому целесообразно добиваться повышения уровня</w:t>
      </w:r>
      <w:r w:rsidR="00942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</w:t>
      </w:r>
      <w:r w:rsidR="0094220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бучающихся не расширением круга изучаемых вопросов, а углублением курса за счет решения большего количества более разнообразных и сложных задач, включая экспериментальные, исследовательские задачи и задачи-оценки. Рекомендуем учителям использовать в своей работе результаты ЕГЭ,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ВПР, региональных диагностических работ и их методические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анализы.</w:t>
      </w:r>
      <w:r w:rsid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этим рекомендациям необходимо постоянно, работая со всеми учащимися с начала обучения физике, а не только с теми, кто готовится к ЕГЭ</w:t>
      </w:r>
      <w:r w:rsidR="009422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1748" w:rsidRPr="00851748" w:rsidRDefault="00851748" w:rsidP="008517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Методическую помощь учителям и обучающимся </w:t>
      </w:r>
      <w:r w:rsidRPr="001A3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подготовке к ЕГЭ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оказать материалы с сайта ФИПИ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2" w:history="1">
        <w:r w:rsidRPr="0085174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www.fipi.ru</w:t>
        </w:r>
      </w:hyperlink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851748" w:rsidRPr="00851748" w:rsidRDefault="00851748" w:rsidP="008517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документы, определяющие структуру и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 ЕГЭ 2022 г.;</w:t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открытый банк заданий ЕГЭ;</w:t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учебно-методические материалы для председателей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 региональных предметных комиссий по проверке выполнения заданий с развернутым ответом экзаменационных</w:t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ЕГЭ;</w:t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рекомендации прошлых лет;</w:t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 «Педагогические измерения».</w:t>
      </w:r>
    </w:p>
    <w:p w:rsidR="00B52000" w:rsidRDefault="006751A0" w:rsidP="008517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составлении заданий </w:t>
      </w:r>
      <w:r w:rsidR="00301E8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942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к итоговой аттестации рекомендуем использовать следующие издания:</w:t>
      </w:r>
      <w:r w:rsidR="00851748"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52000" w:rsidRP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ЕГЭ-2022.</w:t>
      </w:r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Физика. Типовые экзаменационные варианты.</w:t>
      </w:r>
      <w:r w:rsidR="00B52000" w:rsidRP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52000" w:rsidRP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>0 вариантов</w:t>
      </w:r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>/ М. Ю. Демидова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</w:t>
      </w:r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«Национальное образование»</w:t>
      </w:r>
      <w:r w:rsidR="00851748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</w:t>
      </w:r>
      <w:r w:rsid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160 с.</w:t>
      </w:r>
    </w:p>
    <w:p w:rsidR="00B52000" w:rsidRDefault="00851748" w:rsidP="008517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52000" w:rsidRP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Лукашева Е.В., Чистякова Н.И.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Физика. ЕГЭ-</w:t>
      </w:r>
      <w:proofErr w:type="gramStart"/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:.</w:t>
      </w:r>
      <w:proofErr w:type="gramEnd"/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="00B52000"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М.: Экзамен, 202</w:t>
      </w:r>
      <w:r w:rsid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0C7F9E" w:rsidRDefault="00851748" w:rsidP="00B520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ОГЭ 202</w:t>
      </w:r>
      <w:r w:rsid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. Физика</w:t>
      </w:r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>: Типовые экзаменационные варианты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вариантов. /</w:t>
      </w:r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Е. </w:t>
      </w:r>
      <w:proofErr w:type="spellStart"/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Камзеева</w:t>
      </w:r>
      <w:proofErr w:type="spellEnd"/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</w:t>
      </w:r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«Национальное образование»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0C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352 с.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7F9E" w:rsidRDefault="000C7F9E" w:rsidP="00B520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ЕГЭ -2022. Физика. 30 тренировочных вариантов/Монастырский Л. М., Безуглова Г. С.,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Джужук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И. – </w:t>
      </w:r>
      <w:r w:rsidR="00096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Ростов-на-Дону: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«Легион», 2021</w:t>
      </w:r>
    </w:p>
    <w:p w:rsidR="00096154" w:rsidRDefault="00096154" w:rsidP="000961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ОГЭ -2022. Физика. 30 тренировочных вариантов/Монастырский Л. М., Безуглова Г. С.,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Джужук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И. – Ростов-на-Дону: «Легион», 2021</w:t>
      </w:r>
    </w:p>
    <w:p w:rsidR="00851748" w:rsidRDefault="00096154" w:rsidP="00B520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Открытый банк заданий ОГЭ ФИПИ  </w:t>
      </w:r>
      <w:hyperlink r:id="rId13" w:history="1">
        <w:r w:rsidR="00B52000" w:rsidRPr="00087C3A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https://fipi.ru/oge/otkrytyy-bank-zadaniy-oge</w:t>
        </w:r>
      </w:hyperlink>
      <w:r w:rsid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2000" w:rsidRDefault="00096154" w:rsidP="00B520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Открытый банк заданий ЕГЭ ФИПИ  </w:t>
      </w:r>
      <w:hyperlink r:id="rId14" w:history="1">
        <w:r w:rsidR="00B52000" w:rsidRPr="00087C3A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https://fipi.ru/ege/otkrytyy-bank-zadaniy-ege</w:t>
        </w:r>
      </w:hyperlink>
      <w:r w:rsidR="00B52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1748" w:rsidRPr="00851748" w:rsidRDefault="00851748" w:rsidP="000C7F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материалы по подготовке к итоговой аттестации размещены на сайте </w:t>
      </w:r>
      <w:hyperlink r:id="rId15" w:history="1">
        <w:r w:rsidR="00520F3C" w:rsidRPr="003F23D6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http://reshuege.ru</w:t>
        </w:r>
      </w:hyperlink>
      <w:r w:rsidR="00520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данном</w:t>
      </w:r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 можно в режиме онлайн выполнить тренировочную работу и получить оценку сразу же после заполнения полученных</w:t>
      </w:r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тобою ответов. К тем заданиям, которые не получились, есть</w:t>
      </w:r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решения. По непонятным местам можно задавать вопросы авторам решений и получать на них ответы. Особенно обращаем</w:t>
      </w:r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 учителей на «Раздел для централизованного контроля уровня подготовки, обучающихся учителем».</w:t>
      </w:r>
    </w:p>
    <w:p w:rsidR="00851748" w:rsidRDefault="00851748" w:rsidP="0085174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сайтов:</w:t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Учитесь и готовьтесь к экзаменам // Яндекс Репетитор. — URL:</w:t>
      </w:r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" w:history="1">
        <w:r w:rsidR="0004057B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http://ege.yandex.ru</w:t>
        </w:r>
      </w:hyperlink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Онлайн-тесты ЕГЭ // examen.ru. — </w:t>
      </w:r>
      <w:r w:rsidRPr="00851748">
        <w:rPr>
          <w:rFonts w:ascii="Times New Roman" w:eastAsia="Times New Roman" w:hAnsi="Times New Roman" w:cs="Times New Roman"/>
          <w:sz w:val="24"/>
          <w:szCs w:val="24"/>
          <w:lang w:eastAsia="ru-RU"/>
        </w:rPr>
        <w:t>URL:</w:t>
      </w:r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history="1">
        <w:r w:rsidR="0004057B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https://www.examen.ru/add/ege/onlajn-test-ege</w:t>
        </w:r>
      </w:hyperlink>
      <w:r w:rsidR="00040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Демонстрационные варианты (демоверсии) ЕГЭ по физике //</w:t>
      </w:r>
      <w:r w:rsidR="00040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Резольвента: учебные материалы. — </w:t>
      </w:r>
      <w:hyperlink r:id="rId18" w:history="1"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URL: https://www.resolventa.ru/index.php/demovarianti-ege-fizika</w:t>
        </w:r>
      </w:hyperlink>
      <w:r w:rsidRPr="00851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20F3C" w:rsidRPr="001A3E4D" w:rsidRDefault="00520F3C" w:rsidP="00520F3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Реализация практической части программы по физике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способствует повышению </w:t>
      </w:r>
      <w:r w:rsidRPr="001A3E4D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урока, наглядности преподавания, интереса учащихся к предмету, осознанности в овладении программным материалом. Рекомендуем:</w:t>
      </w:r>
      <w:r w:rsidRPr="001A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A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Проводить все предусмотренные программой лабораторные работы или работы практикума по физике. При их проведении следует обратить внимание на формирование следующих умений: построение графиков и определение по ним значения физических величин, запись результатов измерений и вычислений с учетом элементарных погрешностей измерений. </w:t>
      </w:r>
      <w:r w:rsidRPr="001A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A3E4D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Активно использовать новое оборудование «ГИА лаборатория по физике».</w:t>
      </w:r>
      <w:r w:rsidRPr="001A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A3E4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Проводить в классе демонстрационные эксперименты, в том числе с помощью компьютерных моделей, на основании которых строится объяснение теоретического материала в учебнике.</w:t>
      </w:r>
    </w:p>
    <w:p w:rsidR="00520F3C" w:rsidRPr="001A3E4D" w:rsidRDefault="00520F3C" w:rsidP="00520F3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4D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Уделять достаточное внимание устным ответам и решению качественных задач, добиваться полного правильного ответа, включающего последовательное логическое обоснование с указанием на изученные закономерности.</w:t>
      </w:r>
      <w:r w:rsidRPr="001A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A3E4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Перестроиться с системы «изучения основных типов задач по данному разделу» на обучение обобщенному умению решать задачи. В этом случае учащиеся будут приучаться не выбирать тот или иной известный алгоритм решения, а анализировать описанные в задаче явления и процессы и строить физическую модель, подходящую для данного случая. Такой подход несоизмеримо более ценен не только для обучения решению</w:t>
      </w:r>
      <w:r w:rsidRPr="001A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A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задач, но в рамках развития интеллектуальных умений обучающихся; </w:t>
      </w:r>
    </w:p>
    <w:p w:rsidR="00520F3C" w:rsidRPr="0077466E" w:rsidRDefault="00520F3C" w:rsidP="00520F3C">
      <w:pPr>
        <w:ind w:left="14" w:right="76" w:firstLine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Реализация практической части рабочей программы по астрономии</w:t>
      </w:r>
      <w:r>
        <w:rPr>
          <w:rFonts w:ascii="Times New Roman" w:eastAsia="Times New Roman" w:hAnsi="Times New Roman" w:cs="Times New Roman"/>
        </w:rPr>
        <w:t xml:space="preserve"> п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редусматривает выполнение практичес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ких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и наблюд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ний:</w:t>
      </w:r>
    </w:p>
    <w:p w:rsidR="00520F3C" w:rsidRPr="0077466E" w:rsidRDefault="00520F3C" w:rsidP="00520F3C">
      <w:pPr>
        <w:numPr>
          <w:ilvl w:val="0"/>
          <w:numId w:val="1"/>
        </w:numPr>
        <w:spacing w:after="5" w:line="247" w:lineRule="auto"/>
        <w:ind w:right="76" w:firstLine="3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 невооруженным глазом: основные созве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дия и наиболее яркие звезды неба; изменение положения созвездий и наиб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лее ярких звезд с течением времени; движение Луны и смена ее фаз.</w:t>
      </w:r>
    </w:p>
    <w:p w:rsidR="00520F3C" w:rsidRPr="0077466E" w:rsidRDefault="00520F3C" w:rsidP="00520F3C">
      <w:pPr>
        <w:numPr>
          <w:ilvl w:val="0"/>
          <w:numId w:val="1"/>
        </w:numPr>
        <w:spacing w:after="5" w:line="247" w:lineRule="auto"/>
        <w:ind w:right="76" w:firstLine="3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Наблюдения в бинокль (телескоп): наблюдение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ельефа Луны; наблюдения фаз Венеры; наблюдение Марса; наблюдение Юпитера и </w:t>
      </w:r>
      <w:proofErr w:type="spellStart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галилеевых</w:t>
      </w:r>
      <w:proofErr w:type="spellEnd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спутников; наблюдение Сатурна, его колец и спутников; наблюдение солнечных пятен (на экране); наблюдение двойных звезд; наблюдение звездных скоплений (Плеяды, Гиады); наблюде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туманности Ориона; наблюдение туманности Андромеды.</w:t>
      </w:r>
    </w:p>
    <w:p w:rsidR="00520F3C" w:rsidRDefault="00520F3C" w:rsidP="00520F3C">
      <w:pPr>
        <w:ind w:left="14" w:righ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наглядности в ходе реализации 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чей программы по астрономии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екомендуется использование интерактивной карты звездного неба, виртуального планетария. Рекомендуетс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свободно распространяемые программы, среди </w:t>
      </w:r>
      <w:proofErr w:type="spellStart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</w:t>
      </w:r>
      <w:proofErr w:type="spellEnd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Stellarium</w:t>
      </w:r>
      <w:proofErr w:type="spellEnd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SkyMap</w:t>
      </w:r>
      <w:proofErr w:type="spellEnd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520F3C" w:rsidRPr="0077466E" w:rsidRDefault="00520F3C" w:rsidP="00520F3C">
      <w:pPr>
        <w:ind w:left="14" w:righ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может быть обеспечена использованием интерактивных средств:</w:t>
      </w:r>
    </w:p>
    <w:p w:rsidR="00520F3C" w:rsidRPr="0077466E" w:rsidRDefault="00520F3C" w:rsidP="00520F3C">
      <w:pPr>
        <w:spacing w:after="10" w:line="233" w:lineRule="auto"/>
        <w:ind w:left="10" w:firstLine="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Программа экскурсий по звездному небу </w:t>
      </w:r>
      <w:proofErr w:type="spellStart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WorldWideTelescope</w:t>
      </w:r>
      <w:proofErr w:type="spellEnd"/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01D5">
        <w:rPr>
          <w:rStyle w:val="fontstyle01"/>
          <w:rFonts w:ascii="Times New Roman" w:hAnsi="Times New Roman" w:cs="Times New Roman"/>
          <w:sz w:val="24"/>
          <w:szCs w:val="24"/>
        </w:rPr>
        <w:t>URL: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http://www.worldwidetelescope.org/webclient/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0F3C" w:rsidRPr="0077466E" w:rsidRDefault="00520F3C" w:rsidP="00520F3C">
      <w:pPr>
        <w:spacing w:after="28"/>
        <w:ind w:left="14" w:righ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Интерактивная схема Солнеч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системы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Solar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System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Scope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01D5">
        <w:rPr>
          <w:rStyle w:val="fontstyle01"/>
          <w:rFonts w:ascii="Times New Roman" w:hAnsi="Times New Roman" w:cs="Times New Roman"/>
          <w:sz w:val="24"/>
          <w:szCs w:val="24"/>
        </w:rPr>
        <w:t>URL: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https://www.solarsystemscope.com/ru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0F3C" w:rsidRPr="0077466E" w:rsidRDefault="00520F3C" w:rsidP="00520F3C">
      <w:pPr>
        <w:ind w:left="14" w:righ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Визуализация пространст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в реальном времени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Selestia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01D5">
        <w:rPr>
          <w:rStyle w:val="fontstyle01"/>
          <w:rFonts w:ascii="Times New Roman" w:hAnsi="Times New Roman" w:cs="Times New Roman"/>
          <w:sz w:val="24"/>
          <w:szCs w:val="24"/>
        </w:rPr>
        <w:t>URL: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https://celestia.space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057B" w:rsidRDefault="00120042" w:rsidP="0085174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проектировании образовательной деятельности по физике/астрономии следует учитывать </w:t>
      </w:r>
      <w:r w:rsidRPr="00520F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региональные особенности Республики Крым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20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Учет региональных </w:t>
      </w:r>
      <w:r w:rsidR="00520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особенностей Республики Крым осуществляется в трех основных направлениях: краеведческом, </w:t>
      </w:r>
      <w:proofErr w:type="spellStart"/>
      <w:r w:rsidR="00520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профориентационном</w:t>
      </w:r>
      <w:proofErr w:type="spellEnd"/>
      <w:r w:rsidR="00520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экологическом.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рабочих программ по физике/астрономии и программ внеурочной деятельности рекомендуется дополнить, исходя из направленности на реализацию следующих целей:</w:t>
      </w:r>
    </w:p>
    <w:p w:rsidR="00120042" w:rsidRDefault="00120042" w:rsidP="0085174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достижение системного результата в обеспечении общекультурного, личностного и познавательного развития учащихся через использование педагогического потенциала региональных особенностей содержания образования;</w:t>
      </w:r>
    </w:p>
    <w:p w:rsidR="00120042" w:rsidRDefault="00120042" w:rsidP="0085174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личностно-ориентированное обучение физике/астрономии с опорой на личностный опыт учащихся;</w:t>
      </w:r>
    </w:p>
    <w:p w:rsidR="00120042" w:rsidRDefault="00120042" w:rsidP="0085174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расширение знаний о природных особенностях Республики Крым.</w:t>
      </w:r>
    </w:p>
    <w:p w:rsidR="00120042" w:rsidRDefault="00942206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0F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Функциональная грамотность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один из главных результатов образования и ориентации в мире профессий, способность учащегося действовать в современном обществе, решать различные задачи</w:t>
      </w:r>
      <w:r w:rsidR="00FF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используя определенные знания, умения и компетенции. Оценка сформированности </w:t>
      </w:r>
      <w:r w:rsidR="00520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функциональной грамотности </w:t>
      </w:r>
      <w:r w:rsidR="00FF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через оценку стратегий действий, поведения учащихся, которые они могли бы продемонстрировать в различных ситуациях реальной жизни. </w:t>
      </w:r>
    </w:p>
    <w:p w:rsidR="00FF23E2" w:rsidRDefault="00FF23E2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развития </w:t>
      </w:r>
      <w:r w:rsidRPr="00520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читательской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уроках физики/астрономии должны использоваться аутентичные тексты (не адаптированные для учебной деятельности). При рассмотрении применения в быту и технике изученных законов, закономерностей следует предлагать учащимся задания на извлечение информации из инструкций к техническим объектам, схемы их устройства и т.д.</w:t>
      </w:r>
    </w:p>
    <w:p w:rsidR="00FF23E2" w:rsidRDefault="00FF23E2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Задания, направленные на развитие </w:t>
      </w:r>
      <w:r w:rsidRPr="00520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математической грамотности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предполагают использование умений формулировать ситуацию на языке математики, применять математические понятия, факты, процедуры, интерпретировать, использовать и оценивать результаты с опорой на математическое содержание.</w:t>
      </w:r>
      <w:r w:rsidR="00F90D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этого необходимо предлагать задания, содержание которых включает графические данные (рисунки, схемы, графики, таблицы), а также задачи, решение которых может быть выполнено графическим способом.</w:t>
      </w:r>
    </w:p>
    <w:p w:rsidR="00F90D6B" w:rsidRDefault="00F90D6B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развития </w:t>
      </w:r>
      <w:r w:rsidRPr="00520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финансовой грамотности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уроках физики необходимо включать задания на расчет энергетических потерь, затрат на бытовом при бытовом и </w:t>
      </w:r>
      <w:r w:rsidR="00A338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ромышленном использовании различных видов энергии, включая альтернативные. При рассмотрении физических характеристик различных видов двигателей следует анализировать способы изменения их КПД, финансовых затрат на используемые виды топлива. </w:t>
      </w:r>
    </w:p>
    <w:p w:rsidR="00F90D6B" w:rsidRDefault="00A33892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Рекомендуем систематически включать в число самостоятельных заданий для учащихся подготовку сообщений о деятельности ученых физиков, ученых-астрономов, международном сотрудничестве в решении </w:t>
      </w:r>
      <w:r w:rsidRPr="00520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глобальных проблем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(экологических, ресурсных, ядерной безопасности). </w:t>
      </w:r>
    </w:p>
    <w:p w:rsidR="00A33892" w:rsidRDefault="00A33892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Предлагаемые качественные задания необходимо дополнить вопросами, направленными на развитие </w:t>
      </w:r>
      <w:r w:rsidRPr="00520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креативного мышления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Они должны включать выдвижение технических решений, их совершенствование и уточнение, а также отбор креативных идей и оценку их сильных и слабых сторон: «предложите возможные варианты…», «оцените…», «как изменится…, если…», «разработайте…» и т.д.</w:t>
      </w:r>
    </w:p>
    <w:p w:rsidR="00A33892" w:rsidRDefault="00A33892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Наибольшим потенциалом в развитии </w:t>
      </w:r>
      <w:r w:rsidRPr="00520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естественнонаучной грамотности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обладают экспериментальные задания, лабораторные и практические работы, опыты, требующие </w:t>
      </w:r>
      <w:r w:rsidRPr="00520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самостоятельного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определения цели, гипотезы, ее проверки, планирования этапов работы или опыта, анализ полученных данных, представление результатов в различной форме (таблицы, графики).</w:t>
      </w:r>
    </w:p>
    <w:p w:rsidR="00A33892" w:rsidRDefault="00E303C4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условиях урочной деятельности для эффективного развития составляющих функциональной грамотности выступают технологии ТРКМСЧ, ТРИЗ, технология «Управляемые дебаты», проектные и исследовательские методики. </w:t>
      </w:r>
    </w:p>
    <w:p w:rsidR="00E303C4" w:rsidRDefault="00E303C4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условиях внеурочной деятельности рекомендуется проведение тематических дней (День Земли, День света, День воды и т.д.), интегрированные предметные недели, экскурсии.</w:t>
      </w:r>
    </w:p>
    <w:p w:rsidR="00520F3C" w:rsidRDefault="00874670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приобщения учащихся к культурным ценностям нашего народа</w:t>
      </w:r>
      <w:r w:rsidR="0002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национальным ценностям российского общества рекомендуется использовать в образовательной деятельности по физике/астрономии «Календарь памятных дат» и «Календарь образовательных событий». Тематику образовательных событий определяет Министерство образования и науки Российской Федерации. </w:t>
      </w:r>
    </w:p>
    <w:p w:rsidR="009B18BA" w:rsidRDefault="00022A84" w:rsidP="00520F3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событиях, имеющих воспитательную ценность для учащихся, представлена в каждом из но</w:t>
      </w:r>
      <w:r w:rsidR="00520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меров журнала «Физика в школе» </w:t>
      </w:r>
      <w:r w:rsidR="009B18BA" w:rsidRPr="009B1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URL: </w:t>
      </w:r>
      <w:hyperlink r:id="rId22" w:history="1"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http://schoolpress.ru/products/magazines/index.php?SECTION_ID=48&amp;MAGAZINE_ID=91889</w:t>
        </w:r>
      </w:hyperlink>
      <w:r w:rsidR="009B18BA" w:rsidRPr="009B1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0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</w:t>
      </w:r>
      <w:r w:rsidR="009B1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азет</w:t>
      </w:r>
      <w:r w:rsidR="00520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9B1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«Физика» приложение к газете «1 сентября»</w:t>
      </w:r>
      <w:r w:rsidR="009B18BA" w:rsidRPr="009B1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B1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архив</w:t>
      </w:r>
      <w:r w:rsidR="009B18BA" w:rsidRPr="009B1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 URL: </w:t>
      </w:r>
      <w:hyperlink r:id="rId23" w:history="1"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</w:t>
        </w:r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fiz</w:t>
        </w:r>
        <w:proofErr w:type="spellEnd"/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.1</w:t>
        </w:r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sept</w:t>
        </w:r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fizarchive</w:t>
        </w:r>
        <w:proofErr w:type="spellEnd"/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B18BA" w:rsidRPr="009803B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php</w:t>
        </w:r>
        <w:proofErr w:type="spellEnd"/>
      </w:hyperlink>
      <w:r w:rsidR="009B18BA" w:rsidRPr="009B1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D382D" w:rsidRDefault="00520F3C" w:rsidP="004D382D">
      <w:pPr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Напоминем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период </w:t>
      </w:r>
      <w:r w:rsidR="004D3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3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- 2031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4D3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есятилети</w:t>
      </w:r>
      <w:r w:rsidR="00BD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4D3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="004D3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науки и технологий в Российской Федерации (Указ от 25.04.2022)</w:t>
      </w:r>
    </w:p>
    <w:p w:rsidR="009B18BA" w:rsidRDefault="009B18BA" w:rsidP="009B18B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2023 год – Год педагога и наставника.</w:t>
      </w:r>
    </w:p>
    <w:p w:rsidR="004D382D" w:rsidRDefault="004D382D" w:rsidP="00BD6468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сентября 2022 года </w:t>
      </w:r>
      <w:r w:rsid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1и</w:t>
      </w:r>
      <w:r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класс</w:t>
      </w:r>
      <w:r w:rsid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всех школ переходят</w:t>
      </w:r>
      <w:r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обновленны</w:t>
      </w:r>
      <w:r w:rsidR="00BD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ФГОС.</w:t>
      </w:r>
      <w:r w:rsid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обновленных стандартах проведена детализация требований к результатам и условиям реализации основных образовательных программ. </w:t>
      </w:r>
      <w:r w:rsidR="00104D48" w:rsidRP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Завершение перехода всех школ на обновлённые ФГОС планируется в 2025 г.</w:t>
      </w:r>
    </w:p>
    <w:p w:rsidR="00BD6468" w:rsidRDefault="00BD6468" w:rsidP="009B18B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подготовки перехода на обновленный ФГОС ООО по физике рекомендуем ознакомиться с </w:t>
      </w:r>
    </w:p>
    <w:p w:rsidR="009B18BA" w:rsidRPr="00CC5EE5" w:rsidRDefault="00BD6468" w:rsidP="00BD646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консультационны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семинар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</w:t>
      </w:r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ФГБНУ "Институт стратегии развития образования РАО" по вопросам использования онлайн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сервиса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D382D" w:rsidRPr="00CC5E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«Конструктор рабочих программ» </w:t>
      </w:r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(Суханова Т.В., </w:t>
      </w:r>
      <w:proofErr w:type="spellStart"/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</w:t>
      </w:r>
      <w:proofErr w:type="spellEnd"/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директора ФГБНУ "Институт стратегии развития образования РАО", </w:t>
      </w:r>
      <w:proofErr w:type="spellStart"/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к.п.н</w:t>
      </w:r>
      <w:proofErr w:type="spellEnd"/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Логвинова</w:t>
      </w:r>
      <w:proofErr w:type="spellEnd"/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И.М., начальник управления научно-образовательной деятельности ФГБНУ "Институт стратегии развития образования РАО", </w:t>
      </w:r>
      <w:proofErr w:type="spellStart"/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к.п.н</w:t>
      </w:r>
      <w:proofErr w:type="spellEnd"/>
      <w:r w:rsidR="004D382D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доцент, Соколова О.С., заведующий центром развития методических систем и объединений ФГБНУ "Институт стратегии развития образования РАО")</w:t>
      </w:r>
      <w:r w:rsidR="00CC5EE5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hyperlink r:id="rId24" w:history="1">
        <w:r w:rsidR="00CC5EE5" w:rsidRPr="00BD6468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https://www.youtube.com/watch?v=Y88g9kVijb0</w:t>
        </w:r>
      </w:hyperlink>
      <w:r w:rsidR="00CC5EE5" w:rsidRPr="00BD6468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CC5EE5" w:rsidRPr="00CC5EE5">
        <w:rPr>
          <w:rStyle w:val="a4"/>
          <w:rFonts w:ascii="Times New Roman" w:hAnsi="Times New Roman" w:cs="Times New Roman"/>
          <w:lang w:eastAsia="ru-RU"/>
        </w:rPr>
        <w:t xml:space="preserve"> </w:t>
      </w:r>
    </w:p>
    <w:p w:rsidR="00BD6468" w:rsidRDefault="00BD6468" w:rsidP="00BD6468">
      <w:pPr>
        <w:jc w:val="both"/>
        <w:rPr>
          <w:rStyle w:val="a4"/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00A48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</w:t>
      </w:r>
      <w:r w:rsidR="00800A48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вопросам проведения апробации Примерных рабочих программ ООО </w:t>
      </w:r>
      <w:r w:rsidR="00800A48" w:rsidRPr="00CC5E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физике и биологии</w:t>
      </w:r>
      <w:r w:rsidR="00800A48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C5EE5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0A48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800A48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Пентин</w:t>
      </w:r>
      <w:proofErr w:type="spellEnd"/>
      <w:r w:rsidR="00800A48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 Юрьевич, канд. физ.-мат. наук, доцент, заведующий лабораторией естественно-научного общего образования ФГБНУ "ИСРО РАО", Никишова Елена Александровна, канд. </w:t>
      </w:r>
      <w:proofErr w:type="spellStart"/>
      <w:r w:rsidR="00800A48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="00800A48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наук, старший научный сотрудник лаборатории естественно-научного общего образования ФГБНУ "ИСРО РАО")</w:t>
      </w:r>
      <w:r w:rsidR="00CC5EE5" w:rsidRP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25" w:history="1">
        <w:r w:rsidR="00CC5EE5" w:rsidRPr="00BD6468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https://www.youtube.com/watch?v=fk_u-dL5888</w:t>
        </w:r>
      </w:hyperlink>
      <w:r w:rsidR="00CC5EE5" w:rsidRPr="00BD6468">
        <w:rPr>
          <w:rStyle w:val="a4"/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33892" w:rsidRPr="00CC5EE5" w:rsidRDefault="00BD6468" w:rsidP="00BD6468">
      <w:pPr>
        <w:rPr>
          <w:rStyle w:val="a4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м</w:t>
      </w:r>
      <w:r w:rsid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етодически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рекомендаци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 w:rsid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сервис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издательства «Просвещение» </w:t>
      </w:r>
      <w:r w:rsidR="00CC5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учителей  </w:t>
      </w:r>
      <w:hyperlink r:id="rId26" w:history="1">
        <w:r w:rsidR="00CC5EE5" w:rsidRPr="00BD6468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https://uchitel.club/workprograms</w:t>
        </w:r>
      </w:hyperlink>
      <w:r w:rsidR="00CC5EE5" w:rsidRPr="00CC5EE5">
        <w:rPr>
          <w:rStyle w:val="a4"/>
          <w:rFonts w:ascii="Times New Roman" w:hAnsi="Times New Roman" w:cs="Times New Roman"/>
        </w:rPr>
        <w:t xml:space="preserve"> </w:t>
      </w:r>
    </w:p>
    <w:p w:rsidR="007848AF" w:rsidRDefault="00BD6468" w:rsidP="00851748">
      <w:pPr>
        <w:rPr>
          <w:rStyle w:val="a4"/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</w:t>
      </w:r>
      <w:r w:rsid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нтерактивны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методической поддержки образовательных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48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104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</w:t>
      </w:r>
      <w:r w:rsidR="007848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D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«Единое содержание общего образования» </w:t>
      </w:r>
      <w:hyperlink r:id="rId27" w:history="1">
        <w:r w:rsidR="00104D48" w:rsidRPr="00BD6468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https://content.edsoo.ru/case/</w:t>
        </w:r>
      </w:hyperlink>
      <w:r w:rsidRPr="00BD6468">
        <w:rPr>
          <w:rStyle w:val="a4"/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61302" w:rsidRDefault="00E61302" w:rsidP="00E61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1302" w:rsidRDefault="00E61302" w:rsidP="00E61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Методист центра качества образования </w:t>
      </w:r>
    </w:p>
    <w:p w:rsidR="00E61302" w:rsidRPr="00E61302" w:rsidRDefault="00E61302" w:rsidP="00E61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302">
        <w:rPr>
          <w:rFonts w:ascii="Times New Roman" w:hAnsi="Times New Roman" w:cs="Times New Roman"/>
          <w:sz w:val="24"/>
          <w:szCs w:val="24"/>
        </w:rPr>
        <w:t>ГБОУ ДПО РК КРИППО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61302">
        <w:rPr>
          <w:rFonts w:ascii="Times New Roman" w:hAnsi="Times New Roman" w:cs="Times New Roman"/>
          <w:sz w:val="24"/>
          <w:szCs w:val="24"/>
        </w:rPr>
        <w:t>Л.Я. Бойчук</w:t>
      </w:r>
    </w:p>
    <w:p w:rsidR="00E61302" w:rsidRPr="00E61302" w:rsidRDefault="00E61302" w:rsidP="00851748">
      <w:pPr>
        <w:rPr>
          <w:rStyle w:val="a4"/>
          <w:rFonts w:ascii="Times New Roman" w:hAnsi="Times New Roman" w:cs="Times New Roman"/>
          <w:sz w:val="24"/>
          <w:szCs w:val="24"/>
          <w:lang w:eastAsia="ru-RU"/>
        </w:rPr>
      </w:pPr>
    </w:p>
    <w:sectPr w:rsidR="00E61302" w:rsidRPr="00E61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.25pt;height:2.25pt;visibility:visible;mso-wrap-style:square" o:bullet="t">
        <v:imagedata r:id="rId1" o:title=""/>
      </v:shape>
    </w:pict>
  </w:numPicBullet>
  <w:abstractNum w:abstractNumId="0" w15:restartNumberingAfterBreak="0">
    <w:nsid w:val="0DA24495"/>
    <w:multiLevelType w:val="hybridMultilevel"/>
    <w:tmpl w:val="85129FD4"/>
    <w:lvl w:ilvl="0" w:tplc="0138111E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D0FCF2">
      <w:start w:val="1"/>
      <w:numFmt w:val="lowerLetter"/>
      <w:lvlText w:val="%2"/>
      <w:lvlJc w:val="left"/>
      <w:pPr>
        <w:ind w:left="1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E2577A">
      <w:start w:val="1"/>
      <w:numFmt w:val="lowerRoman"/>
      <w:lvlText w:val="%3"/>
      <w:lvlJc w:val="left"/>
      <w:pPr>
        <w:ind w:left="2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625A04">
      <w:start w:val="1"/>
      <w:numFmt w:val="decimal"/>
      <w:lvlText w:val="%4"/>
      <w:lvlJc w:val="left"/>
      <w:pPr>
        <w:ind w:left="2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CEAED2">
      <w:start w:val="1"/>
      <w:numFmt w:val="lowerLetter"/>
      <w:lvlText w:val="%5"/>
      <w:lvlJc w:val="left"/>
      <w:pPr>
        <w:ind w:left="3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5292C0">
      <w:start w:val="1"/>
      <w:numFmt w:val="lowerRoman"/>
      <w:lvlText w:val="%6"/>
      <w:lvlJc w:val="left"/>
      <w:pPr>
        <w:ind w:left="4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A2EE0E">
      <w:start w:val="1"/>
      <w:numFmt w:val="decimal"/>
      <w:lvlText w:val="%7"/>
      <w:lvlJc w:val="left"/>
      <w:pPr>
        <w:ind w:left="5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7CC8AA">
      <w:start w:val="1"/>
      <w:numFmt w:val="lowerLetter"/>
      <w:lvlText w:val="%8"/>
      <w:lvlJc w:val="left"/>
      <w:pPr>
        <w:ind w:left="5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E28D18">
      <w:start w:val="1"/>
      <w:numFmt w:val="lowerRoman"/>
      <w:lvlText w:val="%9"/>
      <w:lvlJc w:val="left"/>
      <w:pPr>
        <w:ind w:left="6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49B2319"/>
    <w:multiLevelType w:val="hybridMultilevel"/>
    <w:tmpl w:val="6A8622A2"/>
    <w:lvl w:ilvl="0" w:tplc="EFF2C6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DC87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E091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3C2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62DF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7096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8250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5493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DE11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7F27948"/>
    <w:multiLevelType w:val="hybridMultilevel"/>
    <w:tmpl w:val="1526A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EE8"/>
    <w:rsid w:val="00022A84"/>
    <w:rsid w:val="0004057B"/>
    <w:rsid w:val="00096154"/>
    <w:rsid w:val="000C7F9E"/>
    <w:rsid w:val="00104D48"/>
    <w:rsid w:val="00120042"/>
    <w:rsid w:val="001A3E4D"/>
    <w:rsid w:val="00301E81"/>
    <w:rsid w:val="003A069E"/>
    <w:rsid w:val="004D382D"/>
    <w:rsid w:val="00520F3C"/>
    <w:rsid w:val="00633760"/>
    <w:rsid w:val="006751A0"/>
    <w:rsid w:val="0077466E"/>
    <w:rsid w:val="007848AF"/>
    <w:rsid w:val="00800A48"/>
    <w:rsid w:val="00851748"/>
    <w:rsid w:val="00874670"/>
    <w:rsid w:val="008A75DC"/>
    <w:rsid w:val="008D31B1"/>
    <w:rsid w:val="00942206"/>
    <w:rsid w:val="009B18BA"/>
    <w:rsid w:val="00A2464B"/>
    <w:rsid w:val="00A33892"/>
    <w:rsid w:val="00B52000"/>
    <w:rsid w:val="00BD6468"/>
    <w:rsid w:val="00CA01D5"/>
    <w:rsid w:val="00CC5EE5"/>
    <w:rsid w:val="00E303C4"/>
    <w:rsid w:val="00E61302"/>
    <w:rsid w:val="00F60EE8"/>
    <w:rsid w:val="00F90D6B"/>
    <w:rsid w:val="00FC31B5"/>
    <w:rsid w:val="00F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FF77F-9F4C-4C03-B45D-A41436563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31B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D31B1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CA01D5"/>
    <w:rPr>
      <w:rFonts w:ascii="Georgia" w:hAnsi="Georgi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CA01D5"/>
    <w:rPr>
      <w:rFonts w:ascii="Georgia" w:hAnsi="Georgi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A01D5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851748"/>
    <w:rPr>
      <w:rFonts w:ascii="Georgia" w:hAnsi="Georgia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">
    <w:name w:val="TableGrid"/>
    <w:rsid w:val="0087467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874670"/>
    <w:pPr>
      <w:ind w:left="720"/>
      <w:contextualSpacing/>
    </w:pPr>
  </w:style>
  <w:style w:type="character" w:styleId="a6">
    <w:name w:val="Strong"/>
    <w:basedOn w:val="a0"/>
    <w:uiPriority w:val="22"/>
    <w:qFormat/>
    <w:rsid w:val="004D382D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BD64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lymp-online.mipt.ru/?class=11" TargetMode="External"/><Relationship Id="rId13" Type="http://schemas.openxmlformats.org/officeDocument/2006/relationships/hyperlink" Target="https://fipi.ru/oge/otkrytyy-bank-zadaniy-oge" TargetMode="External"/><Relationship Id="rId18" Type="http://schemas.openxmlformats.org/officeDocument/2006/relationships/hyperlink" Target="URL:%20https://www.resolventa.ru/index.php/demovarianti-ege-fizika" TargetMode="External"/><Relationship Id="rId26" Type="http://schemas.openxmlformats.org/officeDocument/2006/relationships/hyperlink" Target="https://uchitel.club/workprogram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elestia.space" TargetMode="External"/><Relationship Id="rId7" Type="http://schemas.openxmlformats.org/officeDocument/2006/relationships/hyperlink" Target="http://distolymp2.spbu.ru/olymp" TargetMode="External"/><Relationship Id="rId12" Type="http://schemas.openxmlformats.org/officeDocument/2006/relationships/hyperlink" Target="http://www.fipi.ru" TargetMode="External"/><Relationship Id="rId17" Type="http://schemas.openxmlformats.org/officeDocument/2006/relationships/hyperlink" Target="https://www.examen.ru/add/ege/onlajn-test-ege" TargetMode="External"/><Relationship Id="rId25" Type="http://schemas.openxmlformats.org/officeDocument/2006/relationships/hyperlink" Target="https://www.youtube.com/watch?v=fk_u-dL5888" TargetMode="External"/><Relationship Id="rId2" Type="http://schemas.openxmlformats.org/officeDocument/2006/relationships/styles" Target="styles.xml"/><Relationship Id="rId16" Type="http://schemas.openxmlformats.org/officeDocument/2006/relationships/hyperlink" Target="http://ege.yandex.ru" TargetMode="External"/><Relationship Id="rId20" Type="http://schemas.openxmlformats.org/officeDocument/2006/relationships/hyperlink" Target="https://www.solarsystemscope.com/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rosolymp.ru" TargetMode="External"/><Relationship Id="rId11" Type="http://schemas.openxmlformats.org/officeDocument/2006/relationships/hyperlink" Target="http://www.astroolymp.ru" TargetMode="External"/><Relationship Id="rId24" Type="http://schemas.openxmlformats.org/officeDocument/2006/relationships/hyperlink" Target="https://www.youtube.com/watch?v=Y88g9kVijb0" TargetMode="External"/><Relationship Id="rId5" Type="http://schemas.openxmlformats.org/officeDocument/2006/relationships/hyperlink" Target="https://krippo.ru/index.php/v-pomoshch-uchitelyu/gotovimsya-k-novomu-uchebnomu-godu-2020-2021/14-moduli/1734-2020-2023" TargetMode="External"/><Relationship Id="rId15" Type="http://schemas.openxmlformats.org/officeDocument/2006/relationships/hyperlink" Target="http://reshuege.ru" TargetMode="External"/><Relationship Id="rId23" Type="http://schemas.openxmlformats.org/officeDocument/2006/relationships/hyperlink" Target="https://fiz.1sept.ru/fizarchive.php" TargetMode="External"/><Relationship Id="rId28" Type="http://schemas.openxmlformats.org/officeDocument/2006/relationships/fontTable" Target="fontTable.xml"/><Relationship Id="rId10" Type="http://schemas.openxmlformats.org/officeDocument/2006/relationships/hyperlink" Target="URL:%20http://vserosolymp.rudn.ru/mm/mpp/ast/php" TargetMode="External"/><Relationship Id="rId19" Type="http://schemas.openxmlformats.org/officeDocument/2006/relationships/hyperlink" Target="http://www.worldwidetelescope.org/webclie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lymp.msu.ru/" TargetMode="External"/><Relationship Id="rId14" Type="http://schemas.openxmlformats.org/officeDocument/2006/relationships/hyperlink" Target="https://fipi.ru/ege/otkrytyy-bank-zadaniy-ege" TargetMode="External"/><Relationship Id="rId22" Type="http://schemas.openxmlformats.org/officeDocument/2006/relationships/hyperlink" Target="http://schoolpress.ru/products/magazines/index.php?SECTION_ID=48&amp;MAGAZINE_ID=91889" TargetMode="External"/><Relationship Id="rId27" Type="http://schemas.openxmlformats.org/officeDocument/2006/relationships/hyperlink" Target="https://content.edsoo.ru/case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2</cp:revision>
  <dcterms:created xsi:type="dcterms:W3CDTF">2022-08-08T08:03:00Z</dcterms:created>
  <dcterms:modified xsi:type="dcterms:W3CDTF">2022-08-08T08:03:00Z</dcterms:modified>
</cp:coreProperties>
</file>